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4B398F" w14:textId="77777777" w:rsidR="00720689" w:rsidRPr="00A975C8" w:rsidRDefault="00720689" w:rsidP="00720689">
      <w:pPr>
        <w:rPr>
          <w:b/>
          <w:bCs/>
        </w:rPr>
      </w:pPr>
      <w:bookmarkStart w:id="0" w:name="_Hlk33112060"/>
      <w:r w:rsidRPr="00A975C8">
        <w:rPr>
          <w:b/>
          <w:bCs/>
        </w:rPr>
        <w:t>CONTRACT TITLE:</w:t>
      </w:r>
    </w:p>
    <w:p w14:paraId="5AEC00D5" w14:textId="77777777" w:rsidR="00720689" w:rsidRPr="00A975C8" w:rsidRDefault="00720689" w:rsidP="00720689">
      <w:pPr>
        <w:rPr>
          <w:b/>
          <w:bCs/>
        </w:rPr>
      </w:pPr>
      <w:r w:rsidRPr="00A975C8">
        <w:rPr>
          <w:b/>
          <w:bCs/>
        </w:rPr>
        <w:t>CONTRACT N</w:t>
      </w:r>
      <w:r>
        <w:rPr>
          <w:b/>
          <w:bCs/>
        </w:rPr>
        <w:t>O</w:t>
      </w:r>
      <w:r w:rsidRPr="00A975C8">
        <w:rPr>
          <w:b/>
          <w:bCs/>
        </w:rPr>
        <w:t>.</w:t>
      </w:r>
    </w:p>
    <w:p w14:paraId="2AE8DC13" w14:textId="77777777" w:rsidR="00720689" w:rsidRPr="00A975C8" w:rsidRDefault="00720689" w:rsidP="00720689">
      <w:pPr>
        <w:rPr>
          <w:b/>
          <w:bCs/>
        </w:rPr>
      </w:pPr>
      <w:r w:rsidRPr="00A975C8">
        <w:rPr>
          <w:b/>
          <w:bCs/>
        </w:rPr>
        <w:t>CONTRACTO</w:t>
      </w:r>
      <w:r>
        <w:rPr>
          <w:b/>
          <w:bCs/>
        </w:rPr>
        <w:t>R</w:t>
      </w:r>
      <w:r w:rsidRPr="00A975C8">
        <w:rPr>
          <w:b/>
          <w:bCs/>
        </w:rPr>
        <w:t xml:space="preserve"> NAME:                                                                                    Updated Date</w:t>
      </w:r>
      <w:r>
        <w:rPr>
          <w:b/>
          <w:bCs/>
        </w:rPr>
        <w:t>:</w:t>
      </w:r>
    </w:p>
    <w:tbl>
      <w:tblPr>
        <w:tblpPr w:leftFromText="180" w:rightFromText="180" w:vertAnchor="text" w:horzAnchor="margin" w:tblpXSpec="center" w:tblpY="233"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763"/>
        <w:gridCol w:w="1743"/>
        <w:gridCol w:w="1743"/>
        <w:gridCol w:w="1030"/>
        <w:gridCol w:w="1030"/>
        <w:gridCol w:w="1108"/>
        <w:gridCol w:w="952"/>
        <w:gridCol w:w="1581"/>
        <w:gridCol w:w="2125"/>
        <w:gridCol w:w="1263"/>
        <w:gridCol w:w="1229"/>
        <w:gridCol w:w="993"/>
      </w:tblGrid>
      <w:tr w:rsidR="00720689" w:rsidRPr="00191BA7" w14:paraId="280B9BFE" w14:textId="77777777" w:rsidTr="00274603">
        <w:trPr>
          <w:cantSplit/>
          <w:trHeight w:val="1590"/>
        </w:trPr>
        <w:tc>
          <w:tcPr>
            <w:tcW w:w="245" w:type="pct"/>
            <w:shd w:val="clear" w:color="auto" w:fill="C6D9F1" w:themeFill="text2" w:themeFillTint="33"/>
            <w:vAlign w:val="center"/>
          </w:tcPr>
          <w:p w14:paraId="424F7F92" w14:textId="77777777" w:rsidR="00720689" w:rsidRPr="00554860" w:rsidRDefault="00720689" w:rsidP="00274603">
            <w:pPr>
              <w:pStyle w:val="TableHeading"/>
            </w:pPr>
            <w:r w:rsidRPr="00554860">
              <w:t>Sr. No.</w:t>
            </w:r>
          </w:p>
        </w:tc>
        <w:tc>
          <w:tcPr>
            <w:tcW w:w="560" w:type="pct"/>
            <w:shd w:val="clear" w:color="auto" w:fill="C6D9F1" w:themeFill="text2" w:themeFillTint="33"/>
            <w:vAlign w:val="center"/>
          </w:tcPr>
          <w:p w14:paraId="7EDDE67E" w14:textId="77777777" w:rsidR="00720689" w:rsidRPr="00554860" w:rsidRDefault="00720689" w:rsidP="00274603">
            <w:pPr>
              <w:pStyle w:val="TableHeading"/>
            </w:pPr>
            <w:r w:rsidRPr="00554860">
              <w:t>Description of Risk</w:t>
            </w:r>
          </w:p>
          <w:p w14:paraId="21E0638A" w14:textId="77777777" w:rsidR="00720689" w:rsidRPr="00554860" w:rsidRDefault="00720689" w:rsidP="00274603">
            <w:pPr>
              <w:pStyle w:val="TableHeading"/>
            </w:pPr>
            <w:r w:rsidRPr="00554860">
              <w:t>(including any identified ‘triggers’)</w:t>
            </w:r>
          </w:p>
        </w:tc>
        <w:tc>
          <w:tcPr>
            <w:tcW w:w="560" w:type="pct"/>
            <w:shd w:val="clear" w:color="auto" w:fill="C6D9F1" w:themeFill="text2" w:themeFillTint="33"/>
            <w:vAlign w:val="center"/>
          </w:tcPr>
          <w:p w14:paraId="38577109" w14:textId="77777777" w:rsidR="00720689" w:rsidRPr="00554860" w:rsidRDefault="00720689" w:rsidP="00274603">
            <w:pPr>
              <w:pStyle w:val="TableHeading"/>
            </w:pPr>
            <w:r w:rsidRPr="00554860">
              <w:t xml:space="preserve">Impact on Contract </w:t>
            </w:r>
          </w:p>
          <w:p w14:paraId="0D984030" w14:textId="77777777" w:rsidR="00720689" w:rsidRPr="00554860" w:rsidRDefault="00720689" w:rsidP="00274603">
            <w:pPr>
              <w:pStyle w:val="TableHeading"/>
            </w:pPr>
            <w:r w:rsidRPr="00554860">
              <w:t>(Identify consequences)</w:t>
            </w:r>
          </w:p>
        </w:tc>
        <w:tc>
          <w:tcPr>
            <w:tcW w:w="331" w:type="pct"/>
            <w:shd w:val="clear" w:color="auto" w:fill="C6D9F1" w:themeFill="text2" w:themeFillTint="33"/>
            <w:textDirection w:val="btLr"/>
            <w:vAlign w:val="center"/>
          </w:tcPr>
          <w:p w14:paraId="24E323B7" w14:textId="77777777" w:rsidR="00720689" w:rsidRPr="00554860" w:rsidRDefault="00720689" w:rsidP="00274603">
            <w:pPr>
              <w:pStyle w:val="TableHeading"/>
            </w:pPr>
            <w:r w:rsidRPr="00554860">
              <w:t>Assessment of</w:t>
            </w:r>
          </w:p>
          <w:p w14:paraId="38DDF8C0" w14:textId="77777777" w:rsidR="00720689" w:rsidRPr="00554860" w:rsidRDefault="00720689" w:rsidP="00274603">
            <w:pPr>
              <w:pStyle w:val="TableHeading"/>
            </w:pPr>
            <w:r w:rsidRPr="00554860">
              <w:t>Likelihood</w:t>
            </w:r>
          </w:p>
        </w:tc>
        <w:tc>
          <w:tcPr>
            <w:tcW w:w="331" w:type="pct"/>
            <w:shd w:val="clear" w:color="auto" w:fill="C6D9F1" w:themeFill="text2" w:themeFillTint="33"/>
            <w:textDirection w:val="btLr"/>
            <w:vAlign w:val="center"/>
          </w:tcPr>
          <w:p w14:paraId="369CAC5A" w14:textId="77777777" w:rsidR="00720689" w:rsidRPr="00554860" w:rsidRDefault="00720689" w:rsidP="00274603">
            <w:pPr>
              <w:pStyle w:val="TableHeading"/>
            </w:pPr>
            <w:r w:rsidRPr="00554860">
              <w:t>Assessment of</w:t>
            </w:r>
          </w:p>
          <w:p w14:paraId="338CC0ED" w14:textId="77777777" w:rsidR="00720689" w:rsidRPr="00554860" w:rsidRDefault="00720689" w:rsidP="00274603">
            <w:pPr>
              <w:pStyle w:val="TableHeading"/>
            </w:pPr>
            <w:r w:rsidRPr="00554860">
              <w:t>Consequences</w:t>
            </w:r>
          </w:p>
        </w:tc>
        <w:tc>
          <w:tcPr>
            <w:tcW w:w="356" w:type="pct"/>
            <w:shd w:val="clear" w:color="auto" w:fill="C6D9F1" w:themeFill="text2" w:themeFillTint="33"/>
            <w:textDirection w:val="btLr"/>
          </w:tcPr>
          <w:p w14:paraId="39D221D5" w14:textId="77777777" w:rsidR="00720689" w:rsidRPr="00554860" w:rsidRDefault="00720689" w:rsidP="00274603">
            <w:pPr>
              <w:pStyle w:val="TableHeading"/>
            </w:pPr>
            <w:r w:rsidRPr="00554860">
              <w:t>Grade (combined Likelihood and Seriousness)</w:t>
            </w:r>
          </w:p>
          <w:p w14:paraId="4D68CB22" w14:textId="77777777" w:rsidR="00720689" w:rsidRPr="00554860" w:rsidRDefault="00720689" w:rsidP="00274603">
            <w:pPr>
              <w:pStyle w:val="TableHeading"/>
            </w:pPr>
          </w:p>
        </w:tc>
        <w:tc>
          <w:tcPr>
            <w:tcW w:w="306" w:type="pct"/>
            <w:shd w:val="clear" w:color="auto" w:fill="C6D9F1" w:themeFill="text2" w:themeFillTint="33"/>
            <w:vAlign w:val="center"/>
          </w:tcPr>
          <w:p w14:paraId="4845C0A0" w14:textId="77777777" w:rsidR="00720689" w:rsidRPr="00554860" w:rsidRDefault="00720689" w:rsidP="00274603">
            <w:pPr>
              <w:pStyle w:val="TableHeading"/>
            </w:pPr>
            <w:r w:rsidRPr="00554860">
              <w:t>Date of Review</w:t>
            </w:r>
          </w:p>
        </w:tc>
        <w:tc>
          <w:tcPr>
            <w:tcW w:w="508" w:type="pct"/>
            <w:shd w:val="clear" w:color="auto" w:fill="C6D9F1" w:themeFill="text2" w:themeFillTint="33"/>
            <w:vAlign w:val="center"/>
          </w:tcPr>
          <w:p w14:paraId="36FB9BD5" w14:textId="77777777" w:rsidR="00720689" w:rsidRPr="00554860" w:rsidRDefault="00720689" w:rsidP="00274603">
            <w:pPr>
              <w:pStyle w:val="TableHeading"/>
            </w:pPr>
            <w:r w:rsidRPr="00554860">
              <w:t>Mitigation Actions</w:t>
            </w:r>
          </w:p>
          <w:p w14:paraId="6D960ED2" w14:textId="77777777" w:rsidR="00720689" w:rsidRPr="00554860" w:rsidRDefault="00720689" w:rsidP="00274603">
            <w:pPr>
              <w:pStyle w:val="TableHeading"/>
            </w:pPr>
            <w:r w:rsidRPr="00554860">
              <w:t>(Preventative or Contingency)</w:t>
            </w:r>
          </w:p>
        </w:tc>
        <w:tc>
          <w:tcPr>
            <w:tcW w:w="683" w:type="pct"/>
            <w:shd w:val="clear" w:color="auto" w:fill="C6D9F1" w:themeFill="text2" w:themeFillTint="33"/>
            <w:vAlign w:val="center"/>
          </w:tcPr>
          <w:p w14:paraId="30C38354" w14:textId="77777777" w:rsidR="00720689" w:rsidRPr="00554860" w:rsidRDefault="00720689" w:rsidP="00274603">
            <w:pPr>
              <w:pStyle w:val="TableHeading"/>
            </w:pPr>
            <w:r w:rsidRPr="00554860">
              <w:t>Responsibility for mitigation action(s)</w:t>
            </w:r>
          </w:p>
        </w:tc>
        <w:tc>
          <w:tcPr>
            <w:tcW w:w="406" w:type="pct"/>
            <w:shd w:val="clear" w:color="auto" w:fill="C6D9F1" w:themeFill="text2" w:themeFillTint="33"/>
            <w:vAlign w:val="center"/>
          </w:tcPr>
          <w:p w14:paraId="5791FCDD" w14:textId="77777777" w:rsidR="00720689" w:rsidRPr="00554860" w:rsidRDefault="00720689" w:rsidP="00274603">
            <w:pPr>
              <w:pStyle w:val="TableHeading"/>
            </w:pPr>
            <w:r w:rsidRPr="00554860">
              <w:t>Cost and Schedule Impact</w:t>
            </w:r>
          </w:p>
        </w:tc>
        <w:tc>
          <w:tcPr>
            <w:tcW w:w="395" w:type="pct"/>
            <w:shd w:val="clear" w:color="auto" w:fill="C6D9F1" w:themeFill="text2" w:themeFillTint="33"/>
            <w:vAlign w:val="center"/>
          </w:tcPr>
          <w:p w14:paraId="169E91D7" w14:textId="77777777" w:rsidR="00720689" w:rsidRPr="00554860" w:rsidRDefault="00720689" w:rsidP="00274603">
            <w:pPr>
              <w:pStyle w:val="TableHeading"/>
            </w:pPr>
            <w:r w:rsidRPr="00554860">
              <w:t>Timeline for mitigation action(s)</w:t>
            </w:r>
          </w:p>
        </w:tc>
        <w:tc>
          <w:tcPr>
            <w:tcW w:w="320" w:type="pct"/>
            <w:shd w:val="clear" w:color="auto" w:fill="C6D9F1" w:themeFill="text2" w:themeFillTint="33"/>
            <w:vAlign w:val="center"/>
          </w:tcPr>
          <w:p w14:paraId="5C4D99A1" w14:textId="77777777" w:rsidR="00720689" w:rsidRPr="00554860" w:rsidRDefault="00720689" w:rsidP="00274603">
            <w:pPr>
              <w:pStyle w:val="TableHeading"/>
            </w:pPr>
            <w:r w:rsidRPr="00554860">
              <w:t>Status and Remark</w:t>
            </w:r>
          </w:p>
        </w:tc>
      </w:tr>
      <w:tr w:rsidR="00720689" w:rsidRPr="00A975C8" w14:paraId="4E331361" w14:textId="77777777" w:rsidTr="00274603">
        <w:trPr>
          <w:cantSplit/>
          <w:trHeight w:val="20"/>
        </w:trPr>
        <w:tc>
          <w:tcPr>
            <w:tcW w:w="245" w:type="pct"/>
            <w:vAlign w:val="center"/>
          </w:tcPr>
          <w:p w14:paraId="606C2554" w14:textId="77777777" w:rsidR="00720689" w:rsidRPr="00D11764" w:rsidRDefault="00720689" w:rsidP="00274603">
            <w:pPr>
              <w:pStyle w:val="TableText"/>
              <w:jc w:val="center"/>
              <w:rPr>
                <w:rStyle w:val="InstructionText"/>
                <w:i w:val="0"/>
                <w:iCs/>
                <w:color w:val="000000" w:themeColor="text1"/>
              </w:rPr>
            </w:pPr>
            <w:r w:rsidRPr="00D11764">
              <w:rPr>
                <w:rStyle w:val="InstructionText"/>
                <w:i w:val="0"/>
                <w:iCs/>
                <w:color w:val="000000" w:themeColor="text1"/>
              </w:rPr>
              <w:t>1</w:t>
            </w:r>
          </w:p>
        </w:tc>
        <w:tc>
          <w:tcPr>
            <w:tcW w:w="560" w:type="pct"/>
            <w:vAlign w:val="center"/>
          </w:tcPr>
          <w:p w14:paraId="2FE1015A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  <w:r w:rsidRPr="00D11764">
              <w:rPr>
                <w:rStyle w:val="InstructionText"/>
                <w:i w:val="0"/>
                <w:iCs/>
                <w:color w:val="000000" w:themeColor="text1"/>
              </w:rPr>
              <w:t>Identify relevant triggers that may cause the risk to be realized</w:t>
            </w:r>
            <w:r w:rsidRPr="00D11764">
              <w:rPr>
                <w:iCs/>
                <w:color w:val="000000" w:themeColor="text1"/>
              </w:rPr>
              <w:t>.&gt;</w:t>
            </w:r>
          </w:p>
        </w:tc>
        <w:tc>
          <w:tcPr>
            <w:tcW w:w="560" w:type="pct"/>
            <w:vAlign w:val="center"/>
          </w:tcPr>
          <w:p w14:paraId="65FD9A82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  <w:r w:rsidRPr="00D11764">
              <w:rPr>
                <w:iCs/>
                <w:color w:val="000000" w:themeColor="text1"/>
              </w:rPr>
              <w:t>&lt;</w:t>
            </w:r>
            <w:r w:rsidRPr="00D11764">
              <w:rPr>
                <w:rStyle w:val="InstructionText"/>
                <w:i w:val="0"/>
                <w:iCs/>
                <w:color w:val="000000" w:themeColor="text1"/>
              </w:rPr>
              <w:t>Describe the nature of the risk and the impact on the project if the risk is not mitigated or managed</w:t>
            </w:r>
            <w:r w:rsidRPr="00D11764">
              <w:rPr>
                <w:iCs/>
                <w:color w:val="000000" w:themeColor="text1"/>
              </w:rPr>
              <w:t>&gt;</w:t>
            </w:r>
          </w:p>
        </w:tc>
        <w:tc>
          <w:tcPr>
            <w:tcW w:w="331" w:type="pct"/>
            <w:vAlign w:val="center"/>
          </w:tcPr>
          <w:p w14:paraId="4D1D4BA3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31" w:type="pct"/>
            <w:vAlign w:val="center"/>
          </w:tcPr>
          <w:p w14:paraId="77EB80F5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56" w:type="pct"/>
            <w:vAlign w:val="center"/>
          </w:tcPr>
          <w:p w14:paraId="20BF218E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06" w:type="pct"/>
            <w:vAlign w:val="center"/>
          </w:tcPr>
          <w:p w14:paraId="5F770373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  <w:r w:rsidRPr="00D11764">
              <w:rPr>
                <w:iCs/>
                <w:color w:val="000000" w:themeColor="text1"/>
              </w:rPr>
              <w:t>&lt;</w:t>
            </w:r>
            <w:r w:rsidRPr="00D11764">
              <w:rPr>
                <w:rStyle w:val="InstructionText"/>
                <w:i w:val="0"/>
                <w:iCs/>
                <w:color w:val="000000" w:themeColor="text1"/>
              </w:rPr>
              <w:t>Date of last review</w:t>
            </w:r>
            <w:r w:rsidRPr="00D11764">
              <w:rPr>
                <w:iCs/>
                <w:color w:val="000000" w:themeColor="text1"/>
              </w:rPr>
              <w:t>&gt;</w:t>
            </w:r>
          </w:p>
        </w:tc>
        <w:tc>
          <w:tcPr>
            <w:tcW w:w="508" w:type="pct"/>
            <w:vAlign w:val="center"/>
          </w:tcPr>
          <w:p w14:paraId="73CC3BD3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  <w:r w:rsidRPr="00D11764">
              <w:rPr>
                <w:iCs/>
                <w:color w:val="000000" w:themeColor="text1"/>
              </w:rPr>
              <w:t>&lt;</w:t>
            </w:r>
            <w:r w:rsidRPr="00D11764">
              <w:rPr>
                <w:rStyle w:val="InstructionText"/>
                <w:i w:val="0"/>
                <w:iCs/>
                <w:color w:val="000000" w:themeColor="text1"/>
              </w:rPr>
              <w:t>Specify planned mitigation strategies</w:t>
            </w:r>
            <w:r w:rsidRPr="00D11764">
              <w:rPr>
                <w:iCs/>
                <w:color w:val="000000" w:themeColor="text1"/>
              </w:rPr>
              <w:t>&gt;</w:t>
            </w:r>
          </w:p>
        </w:tc>
        <w:tc>
          <w:tcPr>
            <w:tcW w:w="683" w:type="pct"/>
            <w:vAlign w:val="center"/>
          </w:tcPr>
          <w:p w14:paraId="7D2000D0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  <w:r w:rsidRPr="00D11764">
              <w:rPr>
                <w:iCs/>
                <w:color w:val="000000" w:themeColor="text1"/>
              </w:rPr>
              <w:t>&lt;</w:t>
            </w:r>
            <w:r w:rsidRPr="00D11764">
              <w:rPr>
                <w:rStyle w:val="InstructionText"/>
                <w:i w:val="0"/>
                <w:iCs/>
                <w:color w:val="000000" w:themeColor="text1"/>
              </w:rPr>
              <w:t>Specify who is responsible for undertaking each mitigation action(s)</w:t>
            </w:r>
            <w:r w:rsidRPr="00D11764">
              <w:rPr>
                <w:iCs/>
                <w:color w:val="000000" w:themeColor="text1"/>
              </w:rPr>
              <w:t>&gt;</w:t>
            </w:r>
          </w:p>
        </w:tc>
        <w:tc>
          <w:tcPr>
            <w:tcW w:w="406" w:type="pct"/>
            <w:vAlign w:val="center"/>
          </w:tcPr>
          <w:p w14:paraId="4FCC32CF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95" w:type="pct"/>
            <w:vAlign w:val="center"/>
          </w:tcPr>
          <w:p w14:paraId="67C603CB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  <w:r w:rsidRPr="00D11764">
              <w:rPr>
                <w:iCs/>
                <w:color w:val="000000" w:themeColor="text1"/>
              </w:rPr>
              <w:t>&lt;</w:t>
            </w:r>
            <w:r w:rsidRPr="00D11764">
              <w:rPr>
                <w:rStyle w:val="InstructionText"/>
                <w:i w:val="0"/>
                <w:iCs/>
                <w:color w:val="000000" w:themeColor="text1"/>
              </w:rPr>
              <w:t>Specify timeframe for mitigation action(s) to be completed by</w:t>
            </w:r>
            <w:r w:rsidRPr="00D11764">
              <w:rPr>
                <w:iCs/>
                <w:color w:val="000000" w:themeColor="text1"/>
              </w:rPr>
              <w:t>&gt;</w:t>
            </w:r>
          </w:p>
        </w:tc>
        <w:tc>
          <w:tcPr>
            <w:tcW w:w="320" w:type="pct"/>
            <w:vAlign w:val="center"/>
          </w:tcPr>
          <w:p w14:paraId="328C5F5C" w14:textId="77777777" w:rsidR="00720689" w:rsidRPr="00D11764" w:rsidRDefault="00720689" w:rsidP="00274603">
            <w:pPr>
              <w:pStyle w:val="TableText"/>
              <w:rPr>
                <w:rStyle w:val="InstructionText"/>
                <w:i w:val="0"/>
                <w:iCs/>
                <w:color w:val="000000" w:themeColor="text1"/>
              </w:rPr>
            </w:pPr>
          </w:p>
        </w:tc>
      </w:tr>
      <w:tr w:rsidR="00720689" w:rsidRPr="00A975C8" w14:paraId="4C6E54EC" w14:textId="77777777" w:rsidTr="00274603">
        <w:trPr>
          <w:cantSplit/>
          <w:trHeight w:val="20"/>
        </w:trPr>
        <w:tc>
          <w:tcPr>
            <w:tcW w:w="245" w:type="pct"/>
            <w:vAlign w:val="center"/>
          </w:tcPr>
          <w:p w14:paraId="187B4A9B" w14:textId="77777777" w:rsidR="00720689" w:rsidRPr="00D11764" w:rsidRDefault="00720689" w:rsidP="00274603">
            <w:pPr>
              <w:pStyle w:val="TableText"/>
              <w:jc w:val="center"/>
              <w:rPr>
                <w:rStyle w:val="InstructionText"/>
                <w:i w:val="0"/>
                <w:iCs/>
                <w:color w:val="000000" w:themeColor="text1"/>
              </w:rPr>
            </w:pPr>
            <w:r w:rsidRPr="00D11764">
              <w:rPr>
                <w:rStyle w:val="InstructionText"/>
                <w:i w:val="0"/>
                <w:iCs/>
                <w:color w:val="000000" w:themeColor="text1"/>
              </w:rPr>
              <w:t>2</w:t>
            </w:r>
          </w:p>
        </w:tc>
        <w:tc>
          <w:tcPr>
            <w:tcW w:w="560" w:type="pct"/>
            <w:vAlign w:val="center"/>
          </w:tcPr>
          <w:p w14:paraId="4CE9D208" w14:textId="77777777" w:rsidR="00720689" w:rsidRPr="00D11764" w:rsidRDefault="00720689" w:rsidP="00274603">
            <w:pPr>
              <w:pStyle w:val="TableText"/>
              <w:rPr>
                <w:rStyle w:val="InstructionText"/>
                <w:i w:val="0"/>
                <w:iCs/>
                <w:color w:val="000000" w:themeColor="text1"/>
              </w:rPr>
            </w:pPr>
          </w:p>
        </w:tc>
        <w:tc>
          <w:tcPr>
            <w:tcW w:w="560" w:type="pct"/>
            <w:vAlign w:val="center"/>
          </w:tcPr>
          <w:p w14:paraId="412B5FD0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31" w:type="pct"/>
            <w:vAlign w:val="center"/>
          </w:tcPr>
          <w:p w14:paraId="38077F69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31" w:type="pct"/>
            <w:vAlign w:val="center"/>
          </w:tcPr>
          <w:p w14:paraId="12AFB89D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56" w:type="pct"/>
            <w:vAlign w:val="center"/>
          </w:tcPr>
          <w:p w14:paraId="7A4A0DDD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06" w:type="pct"/>
            <w:vAlign w:val="center"/>
          </w:tcPr>
          <w:p w14:paraId="0602C549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508" w:type="pct"/>
            <w:vAlign w:val="center"/>
          </w:tcPr>
          <w:p w14:paraId="33572782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683" w:type="pct"/>
            <w:vAlign w:val="center"/>
          </w:tcPr>
          <w:p w14:paraId="31938397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406" w:type="pct"/>
            <w:vAlign w:val="center"/>
          </w:tcPr>
          <w:p w14:paraId="032BF7C6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95" w:type="pct"/>
            <w:vAlign w:val="center"/>
          </w:tcPr>
          <w:p w14:paraId="48CD1815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20" w:type="pct"/>
            <w:vAlign w:val="center"/>
          </w:tcPr>
          <w:p w14:paraId="7F21BD76" w14:textId="77777777" w:rsidR="00720689" w:rsidRPr="00D11764" w:rsidRDefault="00720689" w:rsidP="00274603">
            <w:pPr>
              <w:pStyle w:val="TableText"/>
              <w:rPr>
                <w:rStyle w:val="InstructionText"/>
                <w:i w:val="0"/>
                <w:iCs/>
                <w:color w:val="000000" w:themeColor="text1"/>
              </w:rPr>
            </w:pPr>
          </w:p>
        </w:tc>
      </w:tr>
      <w:tr w:rsidR="00720689" w:rsidRPr="00A975C8" w14:paraId="0F0C82D7" w14:textId="77777777" w:rsidTr="00274603">
        <w:trPr>
          <w:cantSplit/>
          <w:trHeight w:val="20"/>
        </w:trPr>
        <w:tc>
          <w:tcPr>
            <w:tcW w:w="245" w:type="pct"/>
            <w:vAlign w:val="center"/>
          </w:tcPr>
          <w:p w14:paraId="3FBCC1B8" w14:textId="77777777" w:rsidR="00720689" w:rsidRPr="00D11764" w:rsidRDefault="00720689" w:rsidP="00274603">
            <w:pPr>
              <w:pStyle w:val="TableText"/>
              <w:jc w:val="center"/>
              <w:rPr>
                <w:rStyle w:val="InstructionText"/>
                <w:i w:val="0"/>
                <w:iCs/>
                <w:color w:val="000000" w:themeColor="text1"/>
              </w:rPr>
            </w:pPr>
            <w:r w:rsidRPr="00D11764">
              <w:rPr>
                <w:rStyle w:val="InstructionText"/>
                <w:i w:val="0"/>
                <w:iCs/>
                <w:color w:val="000000" w:themeColor="text1"/>
              </w:rPr>
              <w:t>3</w:t>
            </w:r>
          </w:p>
        </w:tc>
        <w:tc>
          <w:tcPr>
            <w:tcW w:w="560" w:type="pct"/>
            <w:vAlign w:val="center"/>
          </w:tcPr>
          <w:p w14:paraId="47607D78" w14:textId="77777777" w:rsidR="00720689" w:rsidRPr="00D11764" w:rsidRDefault="00720689" w:rsidP="00274603">
            <w:pPr>
              <w:pStyle w:val="TableText"/>
              <w:rPr>
                <w:rStyle w:val="InstructionText"/>
                <w:i w:val="0"/>
                <w:iCs/>
                <w:color w:val="000000" w:themeColor="text1"/>
              </w:rPr>
            </w:pPr>
          </w:p>
        </w:tc>
        <w:tc>
          <w:tcPr>
            <w:tcW w:w="560" w:type="pct"/>
            <w:vAlign w:val="center"/>
          </w:tcPr>
          <w:p w14:paraId="5BBA4553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31" w:type="pct"/>
            <w:vAlign w:val="center"/>
          </w:tcPr>
          <w:p w14:paraId="14026E1A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31" w:type="pct"/>
            <w:vAlign w:val="center"/>
          </w:tcPr>
          <w:p w14:paraId="3C4692F8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56" w:type="pct"/>
            <w:vAlign w:val="center"/>
          </w:tcPr>
          <w:p w14:paraId="7A80FE6B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06" w:type="pct"/>
            <w:vAlign w:val="center"/>
          </w:tcPr>
          <w:p w14:paraId="41AD5644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508" w:type="pct"/>
            <w:vAlign w:val="center"/>
          </w:tcPr>
          <w:p w14:paraId="31D3513C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683" w:type="pct"/>
            <w:vAlign w:val="center"/>
          </w:tcPr>
          <w:p w14:paraId="12E03F2B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406" w:type="pct"/>
            <w:vAlign w:val="center"/>
          </w:tcPr>
          <w:p w14:paraId="3FE41C54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95" w:type="pct"/>
            <w:vAlign w:val="center"/>
          </w:tcPr>
          <w:p w14:paraId="2D1F95D6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20" w:type="pct"/>
            <w:vAlign w:val="center"/>
          </w:tcPr>
          <w:p w14:paraId="2FC40BFC" w14:textId="77777777" w:rsidR="00720689" w:rsidRPr="00D11764" w:rsidRDefault="00720689" w:rsidP="00274603">
            <w:pPr>
              <w:pStyle w:val="TableText"/>
              <w:rPr>
                <w:rStyle w:val="InstructionText"/>
                <w:i w:val="0"/>
                <w:iCs/>
                <w:color w:val="000000" w:themeColor="text1"/>
              </w:rPr>
            </w:pPr>
          </w:p>
        </w:tc>
      </w:tr>
      <w:tr w:rsidR="00720689" w:rsidRPr="00A975C8" w14:paraId="68EA102F" w14:textId="77777777" w:rsidTr="00274603">
        <w:trPr>
          <w:cantSplit/>
          <w:trHeight w:val="20"/>
        </w:trPr>
        <w:tc>
          <w:tcPr>
            <w:tcW w:w="245" w:type="pct"/>
            <w:vAlign w:val="center"/>
          </w:tcPr>
          <w:p w14:paraId="6E041FBC" w14:textId="77777777" w:rsidR="00720689" w:rsidRPr="00D11764" w:rsidRDefault="00720689" w:rsidP="00274603">
            <w:pPr>
              <w:pStyle w:val="TableText"/>
              <w:jc w:val="center"/>
              <w:rPr>
                <w:rStyle w:val="InstructionText"/>
                <w:i w:val="0"/>
                <w:iCs/>
                <w:color w:val="000000" w:themeColor="text1"/>
              </w:rPr>
            </w:pPr>
            <w:r w:rsidRPr="00D11764">
              <w:rPr>
                <w:rStyle w:val="InstructionText"/>
                <w:i w:val="0"/>
                <w:iCs/>
                <w:color w:val="000000" w:themeColor="text1"/>
              </w:rPr>
              <w:t>4</w:t>
            </w:r>
          </w:p>
        </w:tc>
        <w:tc>
          <w:tcPr>
            <w:tcW w:w="560" w:type="pct"/>
            <w:vAlign w:val="center"/>
          </w:tcPr>
          <w:p w14:paraId="2F4260E4" w14:textId="77777777" w:rsidR="00720689" w:rsidRPr="00D11764" w:rsidRDefault="00720689" w:rsidP="00274603">
            <w:pPr>
              <w:pStyle w:val="TableText"/>
              <w:rPr>
                <w:rStyle w:val="InstructionText"/>
                <w:i w:val="0"/>
                <w:iCs/>
                <w:color w:val="000000" w:themeColor="text1"/>
              </w:rPr>
            </w:pPr>
          </w:p>
        </w:tc>
        <w:tc>
          <w:tcPr>
            <w:tcW w:w="560" w:type="pct"/>
            <w:vAlign w:val="center"/>
          </w:tcPr>
          <w:p w14:paraId="208BCC65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31" w:type="pct"/>
            <w:vAlign w:val="center"/>
          </w:tcPr>
          <w:p w14:paraId="2E2CEFB2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31" w:type="pct"/>
            <w:vAlign w:val="center"/>
          </w:tcPr>
          <w:p w14:paraId="0CF45190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56" w:type="pct"/>
            <w:vAlign w:val="center"/>
          </w:tcPr>
          <w:p w14:paraId="13E9C93F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06" w:type="pct"/>
            <w:vAlign w:val="center"/>
          </w:tcPr>
          <w:p w14:paraId="0ADA37C1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508" w:type="pct"/>
            <w:vAlign w:val="center"/>
          </w:tcPr>
          <w:p w14:paraId="70998DA0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683" w:type="pct"/>
            <w:vAlign w:val="center"/>
          </w:tcPr>
          <w:p w14:paraId="4DDB1AE6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406" w:type="pct"/>
            <w:vAlign w:val="center"/>
          </w:tcPr>
          <w:p w14:paraId="69A3D96C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95" w:type="pct"/>
            <w:vAlign w:val="center"/>
          </w:tcPr>
          <w:p w14:paraId="4DD8E557" w14:textId="77777777" w:rsidR="00720689" w:rsidRPr="00D11764" w:rsidRDefault="00720689" w:rsidP="00274603">
            <w:pPr>
              <w:pStyle w:val="TableText"/>
              <w:rPr>
                <w:iCs/>
                <w:color w:val="000000" w:themeColor="text1"/>
              </w:rPr>
            </w:pPr>
          </w:p>
        </w:tc>
        <w:tc>
          <w:tcPr>
            <w:tcW w:w="320" w:type="pct"/>
            <w:vAlign w:val="center"/>
          </w:tcPr>
          <w:p w14:paraId="14E32408" w14:textId="77777777" w:rsidR="00720689" w:rsidRPr="00D11764" w:rsidRDefault="00720689" w:rsidP="00274603">
            <w:pPr>
              <w:pStyle w:val="TableText"/>
              <w:rPr>
                <w:rStyle w:val="InstructionText"/>
                <w:i w:val="0"/>
                <w:iCs/>
                <w:color w:val="000000" w:themeColor="text1"/>
              </w:rPr>
            </w:pPr>
          </w:p>
        </w:tc>
      </w:tr>
    </w:tbl>
    <w:p w14:paraId="767BCDA3" w14:textId="77777777" w:rsidR="00720689" w:rsidRDefault="00720689" w:rsidP="00720689"/>
    <w:p w14:paraId="068CDC02" w14:textId="77777777" w:rsidR="00720689" w:rsidRDefault="00720689" w:rsidP="00720689"/>
    <w:p w14:paraId="64E0DA84" w14:textId="77777777" w:rsidR="00720689" w:rsidRDefault="00720689" w:rsidP="00720689">
      <w:pPr>
        <w:pStyle w:val="Bullet1"/>
        <w:spacing w:after="0"/>
        <w:ind w:left="714" w:hanging="357"/>
        <w:jc w:val="left"/>
        <w:rPr>
          <w:b/>
          <w:bCs/>
        </w:rPr>
      </w:pPr>
      <w:r w:rsidRPr="00554860">
        <w:rPr>
          <w:b/>
          <w:bCs/>
        </w:rPr>
        <w:t>Risk Matrix</w:t>
      </w:r>
    </w:p>
    <w:p w14:paraId="212BF716" w14:textId="77777777" w:rsidR="00720689" w:rsidRPr="00554860" w:rsidRDefault="00720689" w:rsidP="00720689"/>
    <w:tbl>
      <w:tblPr>
        <w:tblW w:w="52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3063"/>
        <w:gridCol w:w="2498"/>
        <w:gridCol w:w="2498"/>
        <w:gridCol w:w="2498"/>
        <w:gridCol w:w="2498"/>
        <w:gridCol w:w="2502"/>
      </w:tblGrid>
      <w:tr w:rsidR="00720689" w14:paraId="5F378611" w14:textId="77777777" w:rsidTr="00274603">
        <w:trPr>
          <w:trHeight w:val="20"/>
          <w:jc w:val="center"/>
        </w:trPr>
        <w:tc>
          <w:tcPr>
            <w:tcW w:w="984" w:type="pct"/>
            <w:shd w:val="clear" w:color="auto" w:fill="C6D9F1" w:themeFill="text2" w:themeFillTint="33"/>
            <w:vAlign w:val="center"/>
          </w:tcPr>
          <w:p w14:paraId="2EB2C782" w14:textId="77777777" w:rsidR="00720689" w:rsidRDefault="00720689" w:rsidP="00274603">
            <w:pPr>
              <w:pStyle w:val="TableText"/>
              <w:rPr>
                <w:rFonts w:cs="Arial"/>
                <w:b/>
                <w:bCs/>
                <w:color w:val="000000"/>
                <w:szCs w:val="32"/>
              </w:rPr>
            </w:pPr>
          </w:p>
        </w:tc>
        <w:tc>
          <w:tcPr>
            <w:tcW w:w="4016" w:type="pct"/>
            <w:gridSpan w:val="5"/>
            <w:shd w:val="clear" w:color="auto" w:fill="C6D9F1" w:themeFill="text2" w:themeFillTint="33"/>
            <w:vAlign w:val="center"/>
          </w:tcPr>
          <w:p w14:paraId="1B9C88C4" w14:textId="77777777" w:rsidR="00720689" w:rsidRDefault="00720689" w:rsidP="00274603">
            <w:pPr>
              <w:pStyle w:val="TableHeading"/>
            </w:pPr>
            <w:r>
              <w:t>CONSEQUENCE</w:t>
            </w:r>
          </w:p>
        </w:tc>
      </w:tr>
      <w:tr w:rsidR="00720689" w14:paraId="1894C391" w14:textId="77777777" w:rsidTr="00274603">
        <w:trPr>
          <w:trHeight w:val="20"/>
          <w:jc w:val="center"/>
        </w:trPr>
        <w:tc>
          <w:tcPr>
            <w:tcW w:w="984" w:type="pct"/>
            <w:vAlign w:val="center"/>
          </w:tcPr>
          <w:p w14:paraId="701F2339" w14:textId="77777777" w:rsidR="00720689" w:rsidRDefault="00720689" w:rsidP="00274603">
            <w:pPr>
              <w:pStyle w:val="TableText"/>
              <w:rPr>
                <w:rFonts w:cs="Arial"/>
                <w:b/>
                <w:bCs/>
                <w:color w:val="000000"/>
                <w:szCs w:val="32"/>
              </w:rPr>
            </w:pPr>
            <w:r>
              <w:rPr>
                <w:rFonts w:cs="Arial"/>
                <w:b/>
                <w:bCs/>
                <w:color w:val="000000"/>
                <w:szCs w:val="32"/>
              </w:rPr>
              <w:t>LIKELIHOOD</w:t>
            </w:r>
          </w:p>
        </w:tc>
        <w:tc>
          <w:tcPr>
            <w:tcW w:w="803" w:type="pct"/>
            <w:vAlign w:val="center"/>
          </w:tcPr>
          <w:p w14:paraId="759734DE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Insignificant (1)</w:t>
            </w:r>
          </w:p>
        </w:tc>
        <w:tc>
          <w:tcPr>
            <w:tcW w:w="803" w:type="pct"/>
            <w:vAlign w:val="center"/>
          </w:tcPr>
          <w:p w14:paraId="44D42FE5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Minor (2)</w:t>
            </w:r>
          </w:p>
        </w:tc>
        <w:tc>
          <w:tcPr>
            <w:tcW w:w="803" w:type="pct"/>
            <w:vAlign w:val="center"/>
          </w:tcPr>
          <w:p w14:paraId="1B3E38CA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Moderate (3)</w:t>
            </w:r>
          </w:p>
        </w:tc>
        <w:tc>
          <w:tcPr>
            <w:tcW w:w="803" w:type="pct"/>
            <w:vAlign w:val="center"/>
          </w:tcPr>
          <w:p w14:paraId="3D1553A2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Major (4)</w:t>
            </w:r>
          </w:p>
        </w:tc>
        <w:tc>
          <w:tcPr>
            <w:tcW w:w="803" w:type="pct"/>
            <w:vAlign w:val="center"/>
          </w:tcPr>
          <w:p w14:paraId="763634CE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Extreme (5)</w:t>
            </w:r>
          </w:p>
        </w:tc>
      </w:tr>
      <w:tr w:rsidR="00720689" w14:paraId="68EB7DFF" w14:textId="77777777" w:rsidTr="00274603">
        <w:trPr>
          <w:trHeight w:val="20"/>
          <w:jc w:val="center"/>
        </w:trPr>
        <w:tc>
          <w:tcPr>
            <w:tcW w:w="984" w:type="pct"/>
            <w:vAlign w:val="center"/>
          </w:tcPr>
          <w:p w14:paraId="1E1F478D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Rare (1)</w:t>
            </w:r>
          </w:p>
        </w:tc>
        <w:tc>
          <w:tcPr>
            <w:tcW w:w="803" w:type="pct"/>
            <w:shd w:val="clear" w:color="auto" w:fill="99CC00"/>
            <w:vAlign w:val="center"/>
          </w:tcPr>
          <w:p w14:paraId="3108B6B4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Low</w:t>
            </w:r>
          </w:p>
        </w:tc>
        <w:tc>
          <w:tcPr>
            <w:tcW w:w="803" w:type="pct"/>
            <w:shd w:val="clear" w:color="auto" w:fill="99CC00"/>
            <w:vAlign w:val="center"/>
          </w:tcPr>
          <w:p w14:paraId="3655DFFF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Low</w:t>
            </w:r>
          </w:p>
        </w:tc>
        <w:tc>
          <w:tcPr>
            <w:tcW w:w="803" w:type="pct"/>
            <w:shd w:val="clear" w:color="auto" w:fill="99CC00"/>
            <w:vAlign w:val="center"/>
          </w:tcPr>
          <w:p w14:paraId="177F13DA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Low</w:t>
            </w:r>
          </w:p>
        </w:tc>
        <w:tc>
          <w:tcPr>
            <w:tcW w:w="803" w:type="pct"/>
            <w:shd w:val="clear" w:color="auto" w:fill="99CC00"/>
            <w:vAlign w:val="center"/>
          </w:tcPr>
          <w:p w14:paraId="0129605A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Low</w:t>
            </w:r>
          </w:p>
        </w:tc>
        <w:tc>
          <w:tcPr>
            <w:tcW w:w="803" w:type="pct"/>
            <w:shd w:val="clear" w:color="auto" w:fill="99CC00"/>
            <w:vAlign w:val="center"/>
          </w:tcPr>
          <w:p w14:paraId="2B61FB1E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Low</w:t>
            </w:r>
          </w:p>
        </w:tc>
      </w:tr>
      <w:tr w:rsidR="00720689" w14:paraId="526DE929" w14:textId="77777777" w:rsidTr="00274603">
        <w:trPr>
          <w:trHeight w:val="20"/>
          <w:jc w:val="center"/>
        </w:trPr>
        <w:tc>
          <w:tcPr>
            <w:tcW w:w="984" w:type="pct"/>
            <w:vAlign w:val="center"/>
          </w:tcPr>
          <w:p w14:paraId="2D4D8BA6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Unlikely (2)</w:t>
            </w:r>
          </w:p>
        </w:tc>
        <w:tc>
          <w:tcPr>
            <w:tcW w:w="803" w:type="pct"/>
            <w:shd w:val="clear" w:color="auto" w:fill="99CC00"/>
            <w:vAlign w:val="center"/>
          </w:tcPr>
          <w:p w14:paraId="12F31F99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Low</w:t>
            </w:r>
          </w:p>
        </w:tc>
        <w:tc>
          <w:tcPr>
            <w:tcW w:w="803" w:type="pct"/>
            <w:shd w:val="clear" w:color="auto" w:fill="99CC00"/>
            <w:vAlign w:val="center"/>
          </w:tcPr>
          <w:p w14:paraId="140FDE37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Low</w:t>
            </w:r>
          </w:p>
        </w:tc>
        <w:tc>
          <w:tcPr>
            <w:tcW w:w="803" w:type="pct"/>
            <w:shd w:val="clear" w:color="auto" w:fill="99CC00"/>
            <w:vAlign w:val="center"/>
          </w:tcPr>
          <w:p w14:paraId="3FCCAF35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Low</w:t>
            </w:r>
          </w:p>
        </w:tc>
        <w:tc>
          <w:tcPr>
            <w:tcW w:w="803" w:type="pct"/>
            <w:shd w:val="clear" w:color="auto" w:fill="FFFF00"/>
            <w:vAlign w:val="center"/>
          </w:tcPr>
          <w:p w14:paraId="2A6A6C2E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Medium</w:t>
            </w:r>
          </w:p>
        </w:tc>
        <w:tc>
          <w:tcPr>
            <w:tcW w:w="803" w:type="pct"/>
            <w:shd w:val="clear" w:color="auto" w:fill="FFFF00"/>
            <w:vAlign w:val="center"/>
          </w:tcPr>
          <w:p w14:paraId="4FC4F814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Medium</w:t>
            </w:r>
          </w:p>
        </w:tc>
      </w:tr>
      <w:tr w:rsidR="00720689" w14:paraId="4B3DBA11" w14:textId="77777777" w:rsidTr="00274603">
        <w:trPr>
          <w:trHeight w:val="20"/>
          <w:jc w:val="center"/>
        </w:trPr>
        <w:tc>
          <w:tcPr>
            <w:tcW w:w="984" w:type="pct"/>
            <w:vAlign w:val="center"/>
          </w:tcPr>
          <w:p w14:paraId="5D96B830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Possible (3)</w:t>
            </w:r>
          </w:p>
        </w:tc>
        <w:tc>
          <w:tcPr>
            <w:tcW w:w="803" w:type="pct"/>
            <w:shd w:val="clear" w:color="auto" w:fill="99CC00"/>
            <w:vAlign w:val="center"/>
          </w:tcPr>
          <w:p w14:paraId="7A24F1A9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Low</w:t>
            </w:r>
          </w:p>
        </w:tc>
        <w:tc>
          <w:tcPr>
            <w:tcW w:w="803" w:type="pct"/>
            <w:shd w:val="clear" w:color="auto" w:fill="99CC00"/>
            <w:vAlign w:val="center"/>
          </w:tcPr>
          <w:p w14:paraId="7657D3A2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Low</w:t>
            </w:r>
          </w:p>
        </w:tc>
        <w:tc>
          <w:tcPr>
            <w:tcW w:w="803" w:type="pct"/>
            <w:shd w:val="clear" w:color="auto" w:fill="FFFF00"/>
            <w:vAlign w:val="center"/>
          </w:tcPr>
          <w:p w14:paraId="225ED5C7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Medium</w:t>
            </w:r>
          </w:p>
        </w:tc>
        <w:tc>
          <w:tcPr>
            <w:tcW w:w="803" w:type="pct"/>
            <w:shd w:val="clear" w:color="auto" w:fill="FFFF00"/>
            <w:vAlign w:val="center"/>
          </w:tcPr>
          <w:p w14:paraId="2B3C0ABC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Medium</w:t>
            </w:r>
          </w:p>
        </w:tc>
        <w:tc>
          <w:tcPr>
            <w:tcW w:w="803" w:type="pct"/>
            <w:shd w:val="clear" w:color="auto" w:fill="FFFF00"/>
            <w:vAlign w:val="center"/>
          </w:tcPr>
          <w:p w14:paraId="3974A72A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Medium</w:t>
            </w:r>
          </w:p>
        </w:tc>
      </w:tr>
      <w:tr w:rsidR="00720689" w14:paraId="60FFC8F4" w14:textId="77777777" w:rsidTr="00274603">
        <w:trPr>
          <w:trHeight w:val="20"/>
          <w:jc w:val="center"/>
        </w:trPr>
        <w:tc>
          <w:tcPr>
            <w:tcW w:w="984" w:type="pct"/>
            <w:vAlign w:val="center"/>
          </w:tcPr>
          <w:p w14:paraId="1A1806C7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Likely (4)</w:t>
            </w:r>
          </w:p>
        </w:tc>
        <w:tc>
          <w:tcPr>
            <w:tcW w:w="803" w:type="pct"/>
            <w:shd w:val="clear" w:color="auto" w:fill="99CC00"/>
            <w:vAlign w:val="center"/>
          </w:tcPr>
          <w:p w14:paraId="26C8C9A6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Low</w:t>
            </w:r>
          </w:p>
        </w:tc>
        <w:tc>
          <w:tcPr>
            <w:tcW w:w="803" w:type="pct"/>
            <w:shd w:val="clear" w:color="auto" w:fill="FFFF00"/>
            <w:vAlign w:val="center"/>
          </w:tcPr>
          <w:p w14:paraId="7FECB879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Medium</w:t>
            </w:r>
          </w:p>
        </w:tc>
        <w:tc>
          <w:tcPr>
            <w:tcW w:w="803" w:type="pct"/>
            <w:shd w:val="clear" w:color="auto" w:fill="FFFF00"/>
            <w:vAlign w:val="center"/>
          </w:tcPr>
          <w:p w14:paraId="376DEBA0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Medium</w:t>
            </w:r>
          </w:p>
        </w:tc>
        <w:tc>
          <w:tcPr>
            <w:tcW w:w="803" w:type="pct"/>
            <w:shd w:val="clear" w:color="auto" w:fill="FF9900"/>
            <w:vAlign w:val="center"/>
          </w:tcPr>
          <w:p w14:paraId="0EF521BC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High</w:t>
            </w:r>
          </w:p>
        </w:tc>
        <w:tc>
          <w:tcPr>
            <w:tcW w:w="803" w:type="pct"/>
            <w:shd w:val="clear" w:color="auto" w:fill="FF9900"/>
            <w:vAlign w:val="center"/>
          </w:tcPr>
          <w:p w14:paraId="6D1BDD25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High</w:t>
            </w:r>
          </w:p>
        </w:tc>
      </w:tr>
      <w:tr w:rsidR="00720689" w14:paraId="3E92EA17" w14:textId="77777777" w:rsidTr="00274603">
        <w:trPr>
          <w:trHeight w:val="20"/>
          <w:jc w:val="center"/>
        </w:trPr>
        <w:tc>
          <w:tcPr>
            <w:tcW w:w="984" w:type="pct"/>
            <w:vAlign w:val="center"/>
          </w:tcPr>
          <w:p w14:paraId="4FCD23DD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Almost certain (5)</w:t>
            </w:r>
          </w:p>
        </w:tc>
        <w:tc>
          <w:tcPr>
            <w:tcW w:w="803" w:type="pct"/>
            <w:shd w:val="clear" w:color="auto" w:fill="99CC00"/>
            <w:vAlign w:val="center"/>
          </w:tcPr>
          <w:p w14:paraId="0BE5AC5B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Low</w:t>
            </w:r>
          </w:p>
        </w:tc>
        <w:tc>
          <w:tcPr>
            <w:tcW w:w="803" w:type="pct"/>
            <w:shd w:val="clear" w:color="auto" w:fill="FFFF00"/>
            <w:vAlign w:val="center"/>
          </w:tcPr>
          <w:p w14:paraId="0511D516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Medium</w:t>
            </w:r>
          </w:p>
        </w:tc>
        <w:tc>
          <w:tcPr>
            <w:tcW w:w="803" w:type="pct"/>
            <w:shd w:val="clear" w:color="auto" w:fill="FFFF00"/>
            <w:vAlign w:val="center"/>
          </w:tcPr>
          <w:p w14:paraId="18285F0C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Medium</w:t>
            </w:r>
          </w:p>
        </w:tc>
        <w:tc>
          <w:tcPr>
            <w:tcW w:w="803" w:type="pct"/>
            <w:shd w:val="clear" w:color="auto" w:fill="FF9900"/>
            <w:vAlign w:val="center"/>
          </w:tcPr>
          <w:p w14:paraId="5FD30FB9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>
              <w:rPr>
                <w:rFonts w:cs="Arial"/>
                <w:bCs/>
                <w:color w:val="000000"/>
                <w:szCs w:val="32"/>
              </w:rPr>
              <w:t>High</w:t>
            </w:r>
          </w:p>
        </w:tc>
        <w:tc>
          <w:tcPr>
            <w:tcW w:w="803" w:type="pct"/>
            <w:shd w:val="clear" w:color="auto" w:fill="FF0000"/>
            <w:vAlign w:val="center"/>
          </w:tcPr>
          <w:p w14:paraId="3F0F072C" w14:textId="77777777" w:rsidR="00720689" w:rsidRDefault="00720689" w:rsidP="00274603">
            <w:pPr>
              <w:pStyle w:val="TableText"/>
              <w:rPr>
                <w:rFonts w:cs="Arial"/>
                <w:bCs/>
                <w:color w:val="000000"/>
                <w:szCs w:val="32"/>
              </w:rPr>
            </w:pPr>
            <w:r w:rsidRPr="00554860">
              <w:rPr>
                <w:rFonts w:cs="Arial"/>
                <w:bCs/>
                <w:color w:val="FFFFFF" w:themeColor="background1"/>
                <w:szCs w:val="32"/>
              </w:rPr>
              <w:t>Extreme</w:t>
            </w:r>
          </w:p>
        </w:tc>
      </w:tr>
    </w:tbl>
    <w:p w14:paraId="252B5CA8" w14:textId="77777777" w:rsidR="00720689" w:rsidRDefault="00720689" w:rsidP="00720689"/>
    <w:p w14:paraId="0B8E6CE1" w14:textId="77777777" w:rsidR="00720689" w:rsidRDefault="00720689" w:rsidP="00720689"/>
    <w:p w14:paraId="71F3B107" w14:textId="77777777" w:rsidR="00720689" w:rsidRDefault="00720689" w:rsidP="00720689">
      <w:pPr>
        <w:pStyle w:val="Bullet1"/>
        <w:spacing w:after="0"/>
        <w:ind w:left="714" w:hanging="357"/>
        <w:jc w:val="left"/>
        <w:rPr>
          <w:b/>
          <w:bCs/>
        </w:rPr>
      </w:pPr>
      <w:r w:rsidRPr="00A975C8">
        <w:rPr>
          <w:b/>
          <w:bCs/>
        </w:rPr>
        <w:t>Likelihood Table</w:t>
      </w:r>
    </w:p>
    <w:p w14:paraId="2CDB49B6" w14:textId="77777777" w:rsidR="00720689" w:rsidRPr="00A975C8" w:rsidRDefault="00720689" w:rsidP="00720689">
      <w:pPr>
        <w:pStyle w:val="ListParagraph"/>
        <w:rPr>
          <w:b/>
          <w:bCs/>
        </w:rPr>
      </w:pPr>
    </w:p>
    <w:p w14:paraId="73A7A1CE" w14:textId="77777777" w:rsidR="00720689" w:rsidRDefault="00720689" w:rsidP="00720689">
      <w:pPr>
        <w:rPr>
          <w:rFonts w:ascii="Verdana" w:hAnsi="Verdana"/>
        </w:rPr>
      </w:pPr>
      <w:r w:rsidRPr="00554860">
        <w:t>The following can be used as a guide for determining likelihood</w:t>
      </w:r>
      <w:r>
        <w:rPr>
          <w:rFonts w:ascii="Verdana" w:hAnsi="Verdana"/>
        </w:rPr>
        <w:t>:</w:t>
      </w:r>
    </w:p>
    <w:p w14:paraId="00F7621D" w14:textId="77777777" w:rsidR="00720689" w:rsidRPr="00A975C8" w:rsidRDefault="00720689" w:rsidP="00720689"/>
    <w:tbl>
      <w:tblPr>
        <w:tblW w:w="52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1946"/>
        <w:gridCol w:w="12403"/>
      </w:tblGrid>
      <w:tr w:rsidR="00720689" w14:paraId="012BDA04" w14:textId="77777777" w:rsidTr="00274603">
        <w:trPr>
          <w:trHeight w:val="20"/>
          <w:jc w:val="center"/>
        </w:trPr>
        <w:tc>
          <w:tcPr>
            <w:tcW w:w="362" w:type="pct"/>
            <w:shd w:val="clear" w:color="auto" w:fill="C6D9F1" w:themeFill="text2" w:themeFillTint="33"/>
            <w:vAlign w:val="center"/>
          </w:tcPr>
          <w:p w14:paraId="2D7B92D5" w14:textId="77777777" w:rsidR="00720689" w:rsidRDefault="00720689" w:rsidP="00274603">
            <w:pPr>
              <w:pStyle w:val="TableHeading"/>
            </w:pPr>
            <w:r>
              <w:lastRenderedPageBreak/>
              <w:t>Level</w:t>
            </w:r>
          </w:p>
        </w:tc>
        <w:tc>
          <w:tcPr>
            <w:tcW w:w="629" w:type="pct"/>
            <w:shd w:val="clear" w:color="auto" w:fill="C6D9F1" w:themeFill="text2" w:themeFillTint="33"/>
            <w:vAlign w:val="center"/>
          </w:tcPr>
          <w:p w14:paraId="78BCB3DE" w14:textId="77777777" w:rsidR="00720689" w:rsidRDefault="00720689" w:rsidP="00274603">
            <w:pPr>
              <w:pStyle w:val="TableHeading"/>
            </w:pPr>
            <w:r>
              <w:t>Likelihood</w:t>
            </w:r>
          </w:p>
        </w:tc>
        <w:tc>
          <w:tcPr>
            <w:tcW w:w="4009" w:type="pct"/>
            <w:shd w:val="clear" w:color="auto" w:fill="C6D9F1" w:themeFill="text2" w:themeFillTint="33"/>
            <w:vAlign w:val="center"/>
          </w:tcPr>
          <w:p w14:paraId="7A4D43B8" w14:textId="77777777" w:rsidR="00720689" w:rsidRDefault="00720689" w:rsidP="00274603">
            <w:pPr>
              <w:pStyle w:val="TableHeading"/>
            </w:pPr>
            <w:r>
              <w:t>Expected or actual frequency experienced</w:t>
            </w:r>
          </w:p>
        </w:tc>
      </w:tr>
      <w:tr w:rsidR="00720689" w14:paraId="226AB9EC" w14:textId="77777777" w:rsidTr="00274603">
        <w:trPr>
          <w:trHeight w:val="20"/>
          <w:jc w:val="center"/>
        </w:trPr>
        <w:tc>
          <w:tcPr>
            <w:tcW w:w="362" w:type="pct"/>
            <w:shd w:val="clear" w:color="auto" w:fill="339933"/>
            <w:vAlign w:val="center"/>
          </w:tcPr>
          <w:p w14:paraId="0A577BC9" w14:textId="77777777" w:rsidR="00720689" w:rsidRDefault="00720689" w:rsidP="00274603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629" w:type="pct"/>
            <w:shd w:val="clear" w:color="auto" w:fill="339933"/>
            <w:vAlign w:val="center"/>
          </w:tcPr>
          <w:p w14:paraId="59348790" w14:textId="77777777" w:rsidR="00720689" w:rsidRDefault="00720689" w:rsidP="00274603">
            <w:pPr>
              <w:pStyle w:val="TableText"/>
            </w:pPr>
            <w:r>
              <w:t xml:space="preserve">Rare </w:t>
            </w:r>
          </w:p>
        </w:tc>
        <w:tc>
          <w:tcPr>
            <w:tcW w:w="4009" w:type="pct"/>
            <w:shd w:val="clear" w:color="auto" w:fill="339933"/>
            <w:vAlign w:val="center"/>
          </w:tcPr>
          <w:p w14:paraId="4F4197D6" w14:textId="77777777" w:rsidR="00720689" w:rsidRDefault="00720689" w:rsidP="00274603">
            <w:pPr>
              <w:pStyle w:val="TableText"/>
            </w:pPr>
            <w:r>
              <w:t xml:space="preserve">May only occur in exceptional circumstances, simple process </w:t>
            </w:r>
          </w:p>
        </w:tc>
      </w:tr>
      <w:tr w:rsidR="00720689" w14:paraId="6458340E" w14:textId="77777777" w:rsidTr="00274603">
        <w:trPr>
          <w:trHeight w:val="20"/>
          <w:jc w:val="center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36B49A7" w14:textId="77777777" w:rsidR="00720689" w:rsidRDefault="00720689" w:rsidP="00274603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5F59156" w14:textId="77777777" w:rsidR="00720689" w:rsidRDefault="00720689" w:rsidP="00274603">
            <w:pPr>
              <w:pStyle w:val="TableText"/>
            </w:pPr>
            <w:r>
              <w:t xml:space="preserve">Unlikely </w:t>
            </w:r>
          </w:p>
        </w:tc>
        <w:tc>
          <w:tcPr>
            <w:tcW w:w="4009" w:type="pct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8D5923E" w14:textId="77777777" w:rsidR="00720689" w:rsidRDefault="00720689" w:rsidP="00274603">
            <w:pPr>
              <w:pStyle w:val="TableText"/>
            </w:pPr>
            <w:r>
              <w:t xml:space="preserve">Could occur at some time, less than 25% chance of occurring </w:t>
            </w:r>
          </w:p>
        </w:tc>
      </w:tr>
      <w:tr w:rsidR="00720689" w14:paraId="30D983AB" w14:textId="77777777" w:rsidTr="00274603">
        <w:trPr>
          <w:trHeight w:val="20"/>
          <w:jc w:val="center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6D1EDA1" w14:textId="77777777" w:rsidR="00720689" w:rsidRDefault="00720689" w:rsidP="00274603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E960C95" w14:textId="77777777" w:rsidR="00720689" w:rsidRDefault="00720689" w:rsidP="00274603">
            <w:pPr>
              <w:pStyle w:val="TableText"/>
            </w:pPr>
            <w:r>
              <w:t xml:space="preserve">Possible </w:t>
            </w:r>
          </w:p>
        </w:tc>
        <w:tc>
          <w:tcPr>
            <w:tcW w:w="4009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D6D9AD4" w14:textId="77777777" w:rsidR="00720689" w:rsidRDefault="00720689" w:rsidP="00274603">
            <w:pPr>
              <w:pStyle w:val="TableText"/>
            </w:pPr>
            <w:r>
              <w:t>Might occur at some time, 25 – 50% chance of occurring</w:t>
            </w:r>
          </w:p>
        </w:tc>
      </w:tr>
      <w:tr w:rsidR="00720689" w14:paraId="0D879D8D" w14:textId="77777777" w:rsidTr="00274603">
        <w:trPr>
          <w:trHeight w:val="20"/>
          <w:jc w:val="center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9900"/>
            <w:vAlign w:val="center"/>
          </w:tcPr>
          <w:p w14:paraId="239D09FE" w14:textId="77777777" w:rsidR="00720689" w:rsidRDefault="00720689" w:rsidP="00274603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shd w:val="clear" w:color="auto" w:fill="FF9900"/>
            <w:vAlign w:val="center"/>
          </w:tcPr>
          <w:p w14:paraId="5A952B11" w14:textId="77777777" w:rsidR="00720689" w:rsidRDefault="00720689" w:rsidP="00274603">
            <w:pPr>
              <w:pStyle w:val="TableText"/>
            </w:pPr>
            <w:r>
              <w:t xml:space="preserve">Likely </w:t>
            </w:r>
          </w:p>
        </w:tc>
        <w:tc>
          <w:tcPr>
            <w:tcW w:w="4009" w:type="pct"/>
            <w:tcBorders>
              <w:bottom w:val="single" w:sz="4" w:space="0" w:color="auto"/>
            </w:tcBorders>
            <w:shd w:val="clear" w:color="auto" w:fill="FF9900"/>
            <w:vAlign w:val="center"/>
          </w:tcPr>
          <w:p w14:paraId="27A20431" w14:textId="77777777" w:rsidR="00720689" w:rsidRDefault="00720689" w:rsidP="00274603">
            <w:pPr>
              <w:pStyle w:val="TableText"/>
            </w:pPr>
            <w:r>
              <w:t xml:space="preserve">Will probably occur in most circumstances, 50-75% chance of occurring </w:t>
            </w:r>
          </w:p>
        </w:tc>
      </w:tr>
      <w:tr w:rsidR="00720689" w14:paraId="5A5CA9BC" w14:textId="77777777" w:rsidTr="00274603">
        <w:trPr>
          <w:trHeight w:val="20"/>
          <w:jc w:val="center"/>
        </w:trPr>
        <w:tc>
          <w:tcPr>
            <w:tcW w:w="362" w:type="pct"/>
            <w:shd w:val="clear" w:color="auto" w:fill="FF0000"/>
            <w:vAlign w:val="center"/>
          </w:tcPr>
          <w:p w14:paraId="26B3E438" w14:textId="77777777" w:rsidR="00720689" w:rsidRPr="00554860" w:rsidRDefault="00720689" w:rsidP="00274603">
            <w:pPr>
              <w:pStyle w:val="TableText"/>
              <w:jc w:val="center"/>
              <w:rPr>
                <w:color w:val="FFFFFF" w:themeColor="background1"/>
              </w:rPr>
            </w:pPr>
            <w:r w:rsidRPr="00554860">
              <w:rPr>
                <w:color w:val="FFFFFF" w:themeColor="background1"/>
              </w:rPr>
              <w:t>5</w:t>
            </w:r>
          </w:p>
        </w:tc>
        <w:tc>
          <w:tcPr>
            <w:tcW w:w="629" w:type="pct"/>
            <w:shd w:val="clear" w:color="auto" w:fill="FF0000"/>
            <w:vAlign w:val="center"/>
          </w:tcPr>
          <w:p w14:paraId="5E470272" w14:textId="77777777" w:rsidR="00720689" w:rsidRPr="00554860" w:rsidRDefault="00720689" w:rsidP="00274603">
            <w:pPr>
              <w:pStyle w:val="TableText"/>
              <w:rPr>
                <w:color w:val="FFFFFF" w:themeColor="background1"/>
              </w:rPr>
            </w:pPr>
            <w:r w:rsidRPr="00554860">
              <w:rPr>
                <w:color w:val="FFFFFF" w:themeColor="background1"/>
              </w:rPr>
              <w:t xml:space="preserve">Almost certain </w:t>
            </w:r>
          </w:p>
        </w:tc>
        <w:tc>
          <w:tcPr>
            <w:tcW w:w="4009" w:type="pct"/>
            <w:shd w:val="clear" w:color="auto" w:fill="FF0000"/>
            <w:vAlign w:val="center"/>
          </w:tcPr>
          <w:p w14:paraId="6535C1E7" w14:textId="77777777" w:rsidR="00720689" w:rsidRPr="00554860" w:rsidRDefault="00720689" w:rsidP="00274603">
            <w:pPr>
              <w:pStyle w:val="TableText"/>
              <w:rPr>
                <w:color w:val="FFFFFF" w:themeColor="background1"/>
              </w:rPr>
            </w:pPr>
            <w:r w:rsidRPr="00554860">
              <w:rPr>
                <w:color w:val="FFFFFF" w:themeColor="background1"/>
              </w:rPr>
              <w:t>Can be expected to occur in most circumstances, more than 75% chance of occurring</w:t>
            </w:r>
          </w:p>
        </w:tc>
      </w:tr>
      <w:bookmarkEnd w:id="0"/>
    </w:tbl>
    <w:p w14:paraId="0E573949" w14:textId="77777777" w:rsidR="007D7A72" w:rsidRDefault="007D7A72" w:rsidP="007D7A72"/>
    <w:sectPr w:rsidR="007D7A72" w:rsidSect="003F6D82">
      <w:headerReference w:type="default" r:id="rId11"/>
      <w:footerReference w:type="default" r:id="rId12"/>
      <w:pgSz w:w="16840" w:h="11907" w:orient="landscape" w:code="9"/>
      <w:pgMar w:top="1418" w:right="1015" w:bottom="1134" w:left="1077" w:header="34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30A52" w14:textId="77777777" w:rsidR="004544E0" w:rsidRDefault="004544E0">
      <w:r>
        <w:separator/>
      </w:r>
    </w:p>
    <w:p w14:paraId="3AAFC58E" w14:textId="77777777" w:rsidR="004544E0" w:rsidRDefault="004544E0"/>
  </w:endnote>
  <w:endnote w:type="continuationSeparator" w:id="0">
    <w:p w14:paraId="58972B64" w14:textId="77777777" w:rsidR="004544E0" w:rsidRDefault="004544E0">
      <w:r>
        <w:continuationSeparator/>
      </w:r>
    </w:p>
    <w:p w14:paraId="3A688F8B" w14:textId="77777777" w:rsidR="004544E0" w:rsidRDefault="004544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3F6D82" w14:paraId="6C5B6060" w14:textId="77777777" w:rsidTr="003F6D82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4F416DBC" w14:textId="78656239" w:rsidR="003F6D82" w:rsidRDefault="003F6D82" w:rsidP="003F6D82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EOM-KD0-TP-000026 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50BA6FEF68AC4DE2A8D9CADC13A68BF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1C1BAA27" w14:textId="77777777" w:rsidR="003F6D82" w:rsidRDefault="003F6D82" w:rsidP="003F6D82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3F6D82" w14:paraId="3C23FA84" w14:textId="77777777" w:rsidTr="003F6D82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088D2449" w14:textId="77777777" w:rsidR="003F6D82" w:rsidRDefault="003F6D82" w:rsidP="003F6D82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29B5BD18" w14:textId="77777777" w:rsidR="003F6D82" w:rsidRDefault="003F6D82" w:rsidP="003F6D82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3F6D82" w:rsidRDefault="009210BF" w:rsidP="003F6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52334" w14:textId="77777777" w:rsidR="004544E0" w:rsidRDefault="004544E0">
      <w:r>
        <w:separator/>
      </w:r>
    </w:p>
    <w:p w14:paraId="56144879" w14:textId="77777777" w:rsidR="004544E0" w:rsidRDefault="004544E0"/>
  </w:footnote>
  <w:footnote w:type="continuationSeparator" w:id="0">
    <w:p w14:paraId="565E53CC" w14:textId="77777777" w:rsidR="004544E0" w:rsidRDefault="004544E0">
      <w:r>
        <w:continuationSeparator/>
      </w:r>
    </w:p>
    <w:p w14:paraId="7BC19A23" w14:textId="77777777" w:rsidR="004544E0" w:rsidRDefault="004544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48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8788"/>
    </w:tblGrid>
    <w:tr w:rsidR="009210BF" w14:paraId="55B15A60" w14:textId="77777777" w:rsidTr="00B6351F">
      <w:trPr>
        <w:trHeight w:val="571"/>
      </w:trPr>
      <w:tc>
        <w:tcPr>
          <w:tcW w:w="2699" w:type="dxa"/>
        </w:tcPr>
        <w:p w14:paraId="01975BF5" w14:textId="7BA0F553" w:rsidR="009210BF" w:rsidRDefault="00EF6DA8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68F066DD" wp14:editId="2F79BEB2">
                <wp:simplePos x="0" y="0"/>
                <wp:positionH relativeFrom="column">
                  <wp:posOffset>298450</wp:posOffset>
                </wp:positionH>
                <wp:positionV relativeFrom="paragraph">
                  <wp:posOffset>-635</wp:posOffset>
                </wp:positionV>
                <wp:extent cx="1332230" cy="582930"/>
                <wp:effectExtent l="0" t="0" r="0" b="0"/>
                <wp:wrapNone/>
                <wp:docPr id="8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88" w:type="dxa"/>
          <w:vAlign w:val="center"/>
        </w:tcPr>
        <w:p w14:paraId="361EC67C" w14:textId="363E758F" w:rsidR="009210BF" w:rsidRPr="006A25F8" w:rsidRDefault="006648BE" w:rsidP="00334173">
          <w:pPr>
            <w:pStyle w:val="CPDocTitle"/>
            <w:tabs>
              <w:tab w:val="left" w:pos="6049"/>
            </w:tabs>
            <w:ind w:right="-2113" w:firstLine="3010"/>
            <w:jc w:val="both"/>
            <w:rPr>
              <w:kern w:val="32"/>
              <w:sz w:val="24"/>
              <w:szCs w:val="24"/>
              <w:lang w:val="en-GB"/>
            </w:rPr>
          </w:pPr>
          <w:r w:rsidRPr="006648BE">
            <w:rPr>
              <w:kern w:val="32"/>
              <w:sz w:val="24"/>
              <w:szCs w:val="24"/>
              <w:lang w:val="en-GB"/>
            </w:rPr>
            <w:t>Contract Risk Register Template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3736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26FC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17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C43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2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051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4E0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5EE5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A71D1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A03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2EC6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19F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2E01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8BE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C7F65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5BDE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689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36CD1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696D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D7A72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4B5A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2A06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A2B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4622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0A3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51F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B58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A7F1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E3887"/>
    <w:rsid w:val="00CF1AB9"/>
    <w:rsid w:val="00CF313A"/>
    <w:rsid w:val="00CF3413"/>
    <w:rsid w:val="00CF35C6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1639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42A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EF6DA8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08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0064"/>
    <w:rsid w:val="00F6056B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0FF7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  <w:style w:type="paragraph" w:customStyle="1" w:styleId="tt9">
    <w:name w:val="tt 9"/>
    <w:basedOn w:val="TableText"/>
    <w:link w:val="tt9Char"/>
    <w:qFormat/>
    <w:rsid w:val="00B6351F"/>
    <w:rPr>
      <w:sz w:val="18"/>
      <w:szCs w:val="18"/>
    </w:rPr>
  </w:style>
  <w:style w:type="character" w:customStyle="1" w:styleId="tt9Char">
    <w:name w:val="tt 9 Char"/>
    <w:basedOn w:val="TableTextChar"/>
    <w:link w:val="tt9"/>
    <w:rsid w:val="00B6351F"/>
    <w:rPr>
      <w:rFonts w:ascii="Arial" w:hAnsi="Arial"/>
      <w:sz w:val="18"/>
      <w:szCs w:val="18"/>
    </w:rPr>
  </w:style>
  <w:style w:type="character" w:customStyle="1" w:styleId="InstructionText">
    <w:name w:val="Instruction Text"/>
    <w:qFormat/>
    <w:rsid w:val="00720689"/>
    <w:rPr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0BA6FEF68AC4DE2A8D9CADC13A68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A0B55-926A-4907-A074-716EB708E9C3}"/>
      </w:docPartPr>
      <w:docPartBody>
        <w:p w:rsidR="00000000" w:rsidRDefault="00761A8E" w:rsidP="00761A8E">
          <w:pPr>
            <w:pStyle w:val="50BA6FEF68AC4DE2A8D9CADC13A68BF3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8E"/>
    <w:rsid w:val="0056333F"/>
    <w:rsid w:val="0076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1A8E"/>
  </w:style>
  <w:style w:type="paragraph" w:customStyle="1" w:styleId="50BA6FEF68AC4DE2A8D9CADC13A68BF3">
    <w:name w:val="50BA6FEF68AC4DE2A8D9CADC13A68BF3"/>
    <w:rsid w:val="00761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579B3-4E26-4AD4-AF17-2328B8DFA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78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1797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EOM-KD0-TP-000026 Rev 001</dc:subject>
  <dc:creator>Rivamonte, Leonnito (RMP)</dc:creator>
  <cp:keywords>ᅟ</cp:keywords>
  <cp:lastModifiedBy>اسماء المطيري Asma Almutairi</cp:lastModifiedBy>
  <cp:revision>142</cp:revision>
  <cp:lastPrinted>2017-10-17T10:11:00Z</cp:lastPrinted>
  <dcterms:created xsi:type="dcterms:W3CDTF">2019-12-16T06:44:00Z</dcterms:created>
  <dcterms:modified xsi:type="dcterms:W3CDTF">2022-01-18T13:50:00Z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